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63" w:rsidRDefault="00A40D7B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Trefeglwys Community Council</w:t>
      </w:r>
    </w:p>
    <w:p w:rsidR="00391F63" w:rsidRDefault="00A40D7B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Meeting Agenda</w:t>
      </w:r>
    </w:p>
    <w:p w:rsidR="00391F63" w:rsidRDefault="00A40D7B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 27</w:t>
      </w:r>
      <w:r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May 2025 foll</w:t>
      </w:r>
      <w:r w:rsidR="00331AA8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wing the AGM   at Trefeglwys Memorial Hall </w:t>
      </w:r>
    </w:p>
    <w:p w:rsidR="00391F63" w:rsidRDefault="00391F6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391F63" w:rsidRDefault="00391F6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391F63" w:rsidRDefault="00391F6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        Welcome new members </w:t>
      </w:r>
      <w:proofErr w:type="spellStart"/>
      <w:r>
        <w:rPr>
          <w:rFonts w:asciiTheme="minorHAnsi" w:hAnsiTheme="minorHAnsi" w:cstheme="minorHAnsi"/>
          <w:b/>
          <w:bCs/>
        </w:rPr>
        <w:t>Ffloyd</w:t>
      </w:r>
      <w:proofErr w:type="spellEnd"/>
      <w:r>
        <w:rPr>
          <w:rFonts w:asciiTheme="minorHAnsi" w:hAnsiTheme="minorHAnsi" w:cstheme="minorHAnsi"/>
          <w:b/>
          <w:bCs/>
        </w:rPr>
        <w:t xml:space="preserve"> Lewis and Edward Jenkins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C9211E"/>
        </w:rPr>
        <w:t xml:space="preserve">            </w:t>
      </w:r>
    </w:p>
    <w:p w:rsidR="00391F63" w:rsidRDefault="00391F63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Apologies </w:t>
      </w: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>
        <w:rPr>
          <w:rFonts w:asciiTheme="minorHAnsi" w:hAnsiTheme="minorHAnsi" w:cstheme="minorHAnsi"/>
          <w:bCs/>
          <w:i/>
          <w:sz w:val="21"/>
          <w:szCs w:val="21"/>
        </w:rPr>
        <w:t xml:space="preserve">  (Declarations of interest whether likely to benefit or disadvantage should be disclosed prior to commencement of discussion)</w:t>
      </w:r>
      <w:r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391F63" w:rsidRDefault="00391F63">
      <w:pPr>
        <w:rPr>
          <w:rFonts w:asciiTheme="minorHAnsi" w:hAnsiTheme="minorHAnsi" w:cstheme="minorHAnsi"/>
          <w:b/>
          <w:bCs/>
          <w:sz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Ratification of the minutes of the meeting held on 2</w:t>
      </w:r>
      <w:r w:rsidR="00467571">
        <w:rPr>
          <w:rFonts w:asciiTheme="minorHAnsi" w:hAnsiTheme="minorHAnsi" w:cstheme="minorHAnsi"/>
          <w:b/>
          <w:bCs/>
          <w:sz w:val="21"/>
          <w:szCs w:val="21"/>
        </w:rPr>
        <w:t>9</w:t>
      </w:r>
      <w:r w:rsidR="00331AA8" w:rsidRPr="00331AA8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April 2025 as a true record of the meeting.</w:t>
      </w:r>
    </w:p>
    <w:p w:rsidR="00391F63" w:rsidRDefault="00391F63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Declaration of Acceptance of Office.       </w:t>
      </w:r>
      <w:r>
        <w:rPr>
          <w:rFonts w:asciiTheme="minorHAnsi" w:hAnsiTheme="minorHAnsi" w:cstheme="minorHAnsi"/>
          <w:b/>
          <w:bCs/>
          <w:color w:val="C9211E"/>
          <w:sz w:val="21"/>
          <w:szCs w:val="21"/>
        </w:rPr>
        <w:t xml:space="preserve"> </w:t>
      </w:r>
      <w:r w:rsidR="00331AA8">
        <w:rPr>
          <w:rFonts w:asciiTheme="minorHAnsi" w:hAnsiTheme="minorHAnsi" w:cstheme="minorHAnsi"/>
          <w:b/>
          <w:bCs/>
          <w:sz w:val="21"/>
          <w:szCs w:val="21"/>
        </w:rPr>
        <w:t>Floyd Lewis and Edward Jenkins</w:t>
      </w: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391F63" w:rsidRPr="00801E40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cs="Times New Roman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91F63" w:rsidRPr="00801E40" w:rsidRDefault="00A40D7B">
      <w:pPr>
        <w:pStyle w:val="Standard"/>
        <w:numPr>
          <w:ilvl w:val="1"/>
          <w:numId w:val="1"/>
        </w:numPr>
        <w:tabs>
          <w:tab w:val="left" w:pos="55"/>
        </w:tabs>
        <w:rPr>
          <w:rFonts w:cs="Times New Roman"/>
          <w:bCs/>
        </w:rPr>
      </w:pPr>
      <w:r w:rsidRPr="00801E40">
        <w:rPr>
          <w:rFonts w:cs="Times New Roman"/>
          <w:bCs/>
        </w:rPr>
        <w:t xml:space="preserve">Potholes on B4569        </w:t>
      </w:r>
    </w:p>
    <w:p w:rsidR="00391F63" w:rsidRPr="00801E40" w:rsidRDefault="00A40D7B">
      <w:pPr>
        <w:pStyle w:val="Standard"/>
        <w:numPr>
          <w:ilvl w:val="1"/>
          <w:numId w:val="1"/>
        </w:numPr>
        <w:tabs>
          <w:tab w:val="left" w:pos="55"/>
        </w:tabs>
        <w:rPr>
          <w:rFonts w:cs="Times New Roman"/>
          <w:bCs/>
        </w:rPr>
      </w:pPr>
      <w:r w:rsidRPr="00801E40">
        <w:rPr>
          <w:rFonts w:cs="Times New Roman"/>
          <w:bCs/>
        </w:rPr>
        <w:t xml:space="preserve">Training Courses          </w:t>
      </w:r>
    </w:p>
    <w:p w:rsidR="00391F63" w:rsidRPr="00801E40" w:rsidRDefault="00A40D7B">
      <w:pPr>
        <w:pStyle w:val="Standard"/>
        <w:numPr>
          <w:ilvl w:val="1"/>
          <w:numId w:val="1"/>
        </w:numPr>
        <w:tabs>
          <w:tab w:val="left" w:pos="55"/>
        </w:tabs>
        <w:rPr>
          <w:rFonts w:cs="Times New Roman"/>
        </w:rPr>
      </w:pPr>
      <w:r w:rsidRPr="00801E40">
        <w:rPr>
          <w:rFonts w:cs="Times New Roman"/>
          <w:bCs/>
        </w:rPr>
        <w:t>Defi</w:t>
      </w:r>
      <w:r w:rsidR="00331AA8" w:rsidRPr="00801E40">
        <w:rPr>
          <w:rFonts w:cs="Times New Roman"/>
          <w:bCs/>
        </w:rPr>
        <w:t>b</w:t>
      </w:r>
      <w:r w:rsidRPr="00801E40">
        <w:rPr>
          <w:rFonts w:cs="Times New Roman"/>
          <w:bCs/>
        </w:rPr>
        <w:t xml:space="preserve">rillators                  </w:t>
      </w:r>
      <w:r w:rsidRPr="00801E40">
        <w:rPr>
          <w:rFonts w:cs="Times New Roman"/>
          <w:color w:val="FF4000"/>
        </w:rPr>
        <w:t xml:space="preserve"> </w:t>
      </w:r>
    </w:p>
    <w:p w:rsidR="00391F63" w:rsidRDefault="00A40D7B">
      <w:pPr>
        <w:pStyle w:val="Standard"/>
        <w:numPr>
          <w:ilvl w:val="1"/>
          <w:numId w:val="1"/>
        </w:numPr>
        <w:tabs>
          <w:tab w:val="left" w:pos="55"/>
        </w:tabs>
      </w:pPr>
      <w:r>
        <w:t>Councillors guide</w:t>
      </w:r>
    </w:p>
    <w:p w:rsidR="00391F63" w:rsidRDefault="00A40D7B">
      <w:pPr>
        <w:pStyle w:val="Standard"/>
        <w:numPr>
          <w:ilvl w:val="1"/>
          <w:numId w:val="1"/>
        </w:numPr>
        <w:tabs>
          <w:tab w:val="left" w:pos="55"/>
        </w:tabs>
      </w:pPr>
      <w:r>
        <w:t>Forthcoming election.</w:t>
      </w:r>
    </w:p>
    <w:p w:rsidR="00391F63" w:rsidRDefault="00A40D7B">
      <w:pPr>
        <w:pStyle w:val="Standard"/>
        <w:numPr>
          <w:ilvl w:val="1"/>
          <w:numId w:val="1"/>
        </w:numPr>
        <w:tabs>
          <w:tab w:val="left" w:pos="55"/>
        </w:tabs>
      </w:pPr>
      <w:r>
        <w:t xml:space="preserve">Windfarm Trust       </w:t>
      </w:r>
      <w:r>
        <w:rPr>
          <w:color w:val="FF4000"/>
        </w:rPr>
        <w:t xml:space="preserve"> </w:t>
      </w:r>
    </w:p>
    <w:p w:rsidR="00391F63" w:rsidRDefault="00A40D7B">
      <w:pPr>
        <w:pStyle w:val="Standard"/>
        <w:numPr>
          <w:ilvl w:val="1"/>
          <w:numId w:val="1"/>
        </w:numPr>
        <w:tabs>
          <w:tab w:val="left" w:pos="55"/>
        </w:tabs>
      </w:pPr>
      <w:r>
        <w:t xml:space="preserve">Audit update           </w:t>
      </w:r>
    </w:p>
    <w:p w:rsidR="00331AA8" w:rsidRDefault="00331AA8">
      <w:pPr>
        <w:pStyle w:val="Standard"/>
        <w:numPr>
          <w:ilvl w:val="1"/>
          <w:numId w:val="1"/>
        </w:numPr>
        <w:tabs>
          <w:tab w:val="left" w:pos="55"/>
        </w:tabs>
      </w:pPr>
      <w:r>
        <w:t>Reply to Cllr Vaughan’s letter relating to election matters.</w:t>
      </w:r>
    </w:p>
    <w:p w:rsidR="00391F63" w:rsidRPr="00801E40" w:rsidRDefault="00A40D7B" w:rsidP="00331AA8">
      <w:pPr>
        <w:pStyle w:val="Standard"/>
        <w:tabs>
          <w:tab w:val="left" w:pos="55"/>
        </w:tabs>
        <w:ind w:left="1080"/>
      </w:pPr>
      <w:r>
        <w:rPr>
          <w:color w:val="FF4000"/>
        </w:rPr>
        <w:t xml:space="preserve"> </w:t>
      </w:r>
      <w:proofErr w:type="spellStart"/>
      <w:r w:rsidR="00801E40">
        <w:t>i</w:t>
      </w:r>
      <w:proofErr w:type="spellEnd"/>
      <w:r w:rsidR="00801E40">
        <w:t>)  Feedback from new Councillor training.</w:t>
      </w:r>
    </w:p>
    <w:p w:rsidR="00391F63" w:rsidRDefault="00391F63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color w:val="C9211E"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Correspondence </w:t>
      </w:r>
      <w:r>
        <w:rPr>
          <w:rFonts w:asciiTheme="minorHAnsi" w:hAnsiTheme="minorHAnsi" w:cstheme="minorHAnsi"/>
          <w:i/>
          <w:sz w:val="21"/>
          <w:szCs w:val="21"/>
          <w:lang w:eastAsia="en-GB"/>
        </w:rPr>
        <w:t xml:space="preserve">All correspondence </w:t>
      </w:r>
      <w:r>
        <w:rPr>
          <w:rFonts w:asciiTheme="minorHAnsi" w:hAnsiTheme="minorHAnsi" w:cstheme="minorHAnsi"/>
          <w:iCs/>
          <w:sz w:val="21"/>
          <w:szCs w:val="21"/>
          <w:lang w:eastAsia="en-GB"/>
        </w:rPr>
        <w:t>received</w:t>
      </w:r>
      <w:r>
        <w:rPr>
          <w:rFonts w:asciiTheme="minorHAnsi" w:hAnsiTheme="minorHAnsi" w:cstheme="minorHAnsi"/>
          <w:i/>
          <w:sz w:val="21"/>
          <w:szCs w:val="21"/>
          <w:lang w:eastAsia="en-GB"/>
        </w:rPr>
        <w:t xml:space="preserve"> has previously been forwarded to Cllrs.  Cllrs to comment on correspondence relevant to Trefeglwys Community Council):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i/>
          <w:sz w:val="21"/>
          <w:szCs w:val="21"/>
          <w:lang w:eastAsia="en-GB"/>
        </w:rPr>
        <w:t xml:space="preserve">                     </w:t>
      </w: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iCs/>
          <w:sz w:val="21"/>
          <w:szCs w:val="21"/>
        </w:rPr>
        <w:t xml:space="preserve">Planning </w:t>
      </w:r>
    </w:p>
    <w:p w:rsidR="00801E40" w:rsidRDefault="00A40D7B">
      <w:pPr>
        <w:pStyle w:val="Standard"/>
        <w:tabs>
          <w:tab w:val="left" w:pos="55"/>
        </w:tabs>
        <w:rPr>
          <w:rFonts w:ascii="Calibri" w:hAnsi="Calibri" w:cstheme="minorHAnsi"/>
          <w:b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        </w:t>
      </w:r>
      <w:r>
        <w:rPr>
          <w:rFonts w:ascii="Calibri" w:hAnsi="Calibri" w:cstheme="minorHAnsi"/>
          <w:b/>
          <w:i/>
          <w:color w:val="FF4000"/>
          <w:sz w:val="21"/>
          <w:szCs w:val="21"/>
        </w:rPr>
        <w:t xml:space="preserve"> </w:t>
      </w:r>
      <w:proofErr w:type="gramStart"/>
      <w:r w:rsidR="00801E40">
        <w:rPr>
          <w:rFonts w:ascii="Calibri" w:hAnsi="Calibri" w:cstheme="minorHAnsi"/>
          <w:b/>
          <w:sz w:val="21"/>
          <w:szCs w:val="21"/>
        </w:rPr>
        <w:t>Ref  25</w:t>
      </w:r>
      <w:proofErr w:type="gramEnd"/>
      <w:r w:rsidR="00801E40">
        <w:rPr>
          <w:rFonts w:ascii="Calibri" w:hAnsi="Calibri" w:cstheme="minorHAnsi"/>
          <w:b/>
          <w:sz w:val="21"/>
          <w:szCs w:val="21"/>
        </w:rPr>
        <w:t>/0686/FUL                             Ref  25/0685/FUL</w:t>
      </w:r>
    </w:p>
    <w:p w:rsidR="00801E40" w:rsidRDefault="00801E40">
      <w:pPr>
        <w:pStyle w:val="Standard"/>
        <w:tabs>
          <w:tab w:val="left" w:pos="55"/>
        </w:tabs>
        <w:rPr>
          <w:rFonts w:ascii="Calibri" w:hAnsi="Calibri" w:cstheme="minorHAnsi"/>
          <w:b/>
          <w:sz w:val="21"/>
          <w:szCs w:val="21"/>
        </w:rPr>
      </w:pPr>
      <w:r>
        <w:rPr>
          <w:rFonts w:ascii="Calibri" w:hAnsi="Calibri" w:cstheme="minorHAnsi"/>
          <w:b/>
          <w:sz w:val="21"/>
          <w:szCs w:val="21"/>
        </w:rPr>
        <w:t xml:space="preserve">                         </w:t>
      </w:r>
      <w:proofErr w:type="gramStart"/>
      <w:r>
        <w:rPr>
          <w:rFonts w:ascii="Calibri" w:hAnsi="Calibri" w:cstheme="minorHAnsi"/>
          <w:b/>
          <w:sz w:val="21"/>
          <w:szCs w:val="21"/>
        </w:rPr>
        <w:t>Ref  25</w:t>
      </w:r>
      <w:proofErr w:type="gramEnd"/>
      <w:r>
        <w:rPr>
          <w:rFonts w:ascii="Calibri" w:hAnsi="Calibri" w:cstheme="minorHAnsi"/>
          <w:b/>
          <w:sz w:val="21"/>
          <w:szCs w:val="21"/>
        </w:rPr>
        <w:t>/0684/FUL                             Ref  25/0683/FUL</w:t>
      </w:r>
    </w:p>
    <w:p w:rsidR="00801E40" w:rsidRDefault="00801E40">
      <w:pPr>
        <w:pStyle w:val="Standard"/>
        <w:tabs>
          <w:tab w:val="left" w:pos="55"/>
        </w:tabs>
        <w:rPr>
          <w:rFonts w:ascii="Calibri" w:hAnsi="Calibri" w:cstheme="minorHAnsi"/>
          <w:b/>
          <w:sz w:val="21"/>
          <w:szCs w:val="21"/>
        </w:rPr>
      </w:pPr>
      <w:r>
        <w:rPr>
          <w:rFonts w:ascii="Calibri" w:hAnsi="Calibri" w:cstheme="minorHAnsi"/>
          <w:b/>
          <w:sz w:val="21"/>
          <w:szCs w:val="21"/>
        </w:rPr>
        <w:t xml:space="preserve">                         </w:t>
      </w:r>
      <w:proofErr w:type="gramStart"/>
      <w:r>
        <w:rPr>
          <w:rFonts w:ascii="Calibri" w:hAnsi="Calibri" w:cstheme="minorHAnsi"/>
          <w:b/>
          <w:sz w:val="21"/>
          <w:szCs w:val="21"/>
        </w:rPr>
        <w:t>Ref  25</w:t>
      </w:r>
      <w:proofErr w:type="gramEnd"/>
      <w:r>
        <w:rPr>
          <w:rFonts w:ascii="Calibri" w:hAnsi="Calibri" w:cstheme="minorHAnsi"/>
          <w:b/>
          <w:sz w:val="21"/>
          <w:szCs w:val="21"/>
        </w:rPr>
        <w:t>/0682/FUL                             Ref  25/0681/FUL</w:t>
      </w:r>
    </w:p>
    <w:p w:rsidR="00801E40" w:rsidRPr="00801E40" w:rsidRDefault="00801E40">
      <w:pPr>
        <w:pStyle w:val="Standard"/>
        <w:tabs>
          <w:tab w:val="left" w:pos="55"/>
        </w:tabs>
        <w:rPr>
          <w:rFonts w:asciiTheme="minorHAnsi" w:hAnsiTheme="minorHAnsi" w:cstheme="minorHAnsi"/>
          <w:b/>
          <w:sz w:val="21"/>
          <w:szCs w:val="21"/>
        </w:rPr>
      </w:pPr>
      <w:r>
        <w:rPr>
          <w:rFonts w:ascii="Calibri" w:hAnsi="Calibri" w:cstheme="minorHAnsi"/>
          <w:b/>
          <w:sz w:val="21"/>
          <w:szCs w:val="21"/>
        </w:rPr>
        <w:t xml:space="preserve">                         </w:t>
      </w:r>
      <w:proofErr w:type="gramStart"/>
      <w:r>
        <w:rPr>
          <w:rFonts w:ascii="Calibri" w:hAnsi="Calibri" w:cstheme="minorHAnsi"/>
          <w:b/>
          <w:sz w:val="21"/>
          <w:szCs w:val="21"/>
        </w:rPr>
        <w:t>Ref  25</w:t>
      </w:r>
      <w:proofErr w:type="gramEnd"/>
      <w:r>
        <w:rPr>
          <w:rFonts w:ascii="Calibri" w:hAnsi="Calibri" w:cstheme="minorHAnsi"/>
          <w:b/>
          <w:sz w:val="21"/>
          <w:szCs w:val="21"/>
        </w:rPr>
        <w:t xml:space="preserve">/0627/FUL            </w:t>
      </w: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color w:val="FF4000"/>
          <w:sz w:val="21"/>
          <w:szCs w:val="21"/>
        </w:rPr>
      </w:pP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8.    Finances /Accounts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a) Bank access         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b) Balance </w:t>
      </w:r>
      <w:r w:rsidR="00331AA8">
        <w:rPr>
          <w:rFonts w:ascii="Calibri" w:hAnsi="Calibri" w:cstheme="minorHAnsi"/>
          <w:b/>
          <w:i/>
          <w:sz w:val="21"/>
          <w:szCs w:val="21"/>
        </w:rPr>
        <w:t>of bank accounts   Current</w:t>
      </w:r>
      <w:r>
        <w:rPr>
          <w:rFonts w:ascii="Calibri" w:hAnsi="Calibri" w:cstheme="minorHAnsi"/>
          <w:b/>
          <w:i/>
          <w:sz w:val="21"/>
          <w:szCs w:val="21"/>
        </w:rPr>
        <w:t xml:space="preserve">   and Windfarm   </w:t>
      </w:r>
    </w:p>
    <w:p w:rsidR="00331AA8" w:rsidRDefault="00A40D7B">
      <w:pPr>
        <w:pStyle w:val="Standard"/>
        <w:tabs>
          <w:tab w:val="left" w:pos="55"/>
        </w:tabs>
        <w:rPr>
          <w:rFonts w:ascii="Calibri" w:hAnsi="Calibr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color w:val="FF4000"/>
          <w:sz w:val="21"/>
          <w:szCs w:val="21"/>
        </w:rPr>
        <w:t xml:space="preserve">               </w:t>
      </w:r>
      <w:r>
        <w:rPr>
          <w:rFonts w:ascii="Calibri" w:hAnsi="Calibri" w:cstheme="minorHAnsi"/>
          <w:b/>
          <w:i/>
          <w:sz w:val="21"/>
          <w:szCs w:val="21"/>
        </w:rPr>
        <w:t xml:space="preserve"> </w:t>
      </w:r>
      <w:proofErr w:type="gramStart"/>
      <w:r>
        <w:rPr>
          <w:rFonts w:ascii="Calibri" w:hAnsi="Calibri" w:cstheme="minorHAnsi"/>
          <w:b/>
          <w:i/>
          <w:sz w:val="21"/>
          <w:szCs w:val="21"/>
        </w:rPr>
        <w:t>c</w:t>
      </w:r>
      <w:proofErr w:type="gramEnd"/>
      <w:r>
        <w:rPr>
          <w:rFonts w:ascii="Calibri" w:hAnsi="Calibri" w:cstheme="minorHAnsi"/>
          <w:b/>
          <w:i/>
          <w:sz w:val="21"/>
          <w:szCs w:val="21"/>
        </w:rPr>
        <w:t>) Debits     a) OVW for  3 Councillors Training      £126.00</w:t>
      </w:r>
    </w:p>
    <w:p w:rsidR="00331AA8" w:rsidRDefault="00331AA8">
      <w:pPr>
        <w:pStyle w:val="Standard"/>
        <w:tabs>
          <w:tab w:val="left" w:pos="55"/>
        </w:tabs>
        <w:rPr>
          <w:rFonts w:ascii="Calibri" w:hAnsi="Calibr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</w:t>
      </w:r>
      <w:r>
        <w:rPr>
          <w:rFonts w:ascii="Calibri" w:hAnsi="Calibri" w:cstheme="minorHAnsi"/>
          <w:b/>
          <w:i/>
          <w:sz w:val="21"/>
          <w:szCs w:val="21"/>
        </w:rPr>
        <w:tab/>
      </w:r>
      <w:r>
        <w:rPr>
          <w:rFonts w:ascii="Calibri" w:hAnsi="Calibri" w:cstheme="minorHAnsi"/>
          <w:b/>
          <w:i/>
          <w:sz w:val="21"/>
          <w:szCs w:val="21"/>
        </w:rPr>
        <w:tab/>
        <w:t xml:space="preserve">     </w:t>
      </w:r>
      <w:proofErr w:type="gramStart"/>
      <w:r>
        <w:rPr>
          <w:rFonts w:ascii="Calibri" w:hAnsi="Calibri" w:cstheme="minorHAnsi"/>
          <w:b/>
          <w:i/>
          <w:sz w:val="21"/>
          <w:szCs w:val="21"/>
        </w:rPr>
        <w:t>b</w:t>
      </w:r>
      <w:proofErr w:type="gramEnd"/>
      <w:r>
        <w:rPr>
          <w:rFonts w:ascii="Calibri" w:hAnsi="Calibri" w:cstheme="minorHAnsi"/>
          <w:b/>
          <w:i/>
          <w:sz w:val="21"/>
          <w:szCs w:val="21"/>
        </w:rPr>
        <w:t>)  Clywedog Community Association  £450.00</w:t>
      </w:r>
    </w:p>
    <w:p w:rsidR="00391F63" w:rsidRDefault="00331AA8">
      <w:pPr>
        <w:pStyle w:val="Standard"/>
        <w:tabs>
          <w:tab w:val="left" w:pos="55"/>
        </w:tabs>
        <w:rPr>
          <w:rFonts w:ascii="Calibri" w:hAnsi="Calibr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</w:t>
      </w:r>
      <w:r w:rsidR="00A40D7B">
        <w:rPr>
          <w:rFonts w:ascii="Calibri" w:hAnsi="Calibri" w:cstheme="minorHAnsi"/>
          <w:b/>
          <w:i/>
          <w:sz w:val="21"/>
          <w:szCs w:val="21"/>
        </w:rPr>
        <w:t xml:space="preserve"> </w:t>
      </w:r>
      <w:r>
        <w:rPr>
          <w:rFonts w:ascii="Calibri" w:hAnsi="Calibri" w:cstheme="minorHAnsi"/>
          <w:b/>
          <w:i/>
          <w:sz w:val="21"/>
          <w:szCs w:val="21"/>
        </w:rPr>
        <w:t xml:space="preserve">                  c)  Memorial Hall Hire Fees   £270?</w:t>
      </w:r>
    </w:p>
    <w:p w:rsidR="00331AA8" w:rsidRDefault="00331AA8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                 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</w:t>
      </w:r>
      <w:proofErr w:type="gramStart"/>
      <w:r>
        <w:rPr>
          <w:rFonts w:ascii="Calibri" w:hAnsi="Calibri" w:cstheme="minorHAnsi"/>
          <w:b/>
          <w:i/>
          <w:sz w:val="21"/>
          <w:szCs w:val="21"/>
        </w:rPr>
        <w:t>d(</w:t>
      </w:r>
      <w:proofErr w:type="gramEnd"/>
      <w:r>
        <w:rPr>
          <w:rFonts w:ascii="Calibri" w:hAnsi="Calibri" w:cstheme="minorHAnsi"/>
          <w:b/>
          <w:i/>
          <w:sz w:val="21"/>
          <w:szCs w:val="21"/>
        </w:rPr>
        <w:t xml:space="preserve"> Receipts      none</w:t>
      </w: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9)  Reports   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</w:t>
      </w:r>
      <w:proofErr w:type="gramStart"/>
      <w:r>
        <w:rPr>
          <w:rFonts w:ascii="Calibri" w:hAnsi="Calibri" w:cstheme="minorHAnsi"/>
          <w:b/>
          <w:i/>
          <w:sz w:val="21"/>
          <w:szCs w:val="21"/>
        </w:rPr>
        <w:t>a )</w:t>
      </w:r>
      <w:proofErr w:type="gramEnd"/>
      <w:r>
        <w:rPr>
          <w:rFonts w:ascii="Calibri" w:hAnsi="Calibri" w:cstheme="minorHAnsi"/>
          <w:b/>
          <w:i/>
          <w:sz w:val="21"/>
          <w:szCs w:val="21"/>
        </w:rPr>
        <w:t xml:space="preserve">   Meeting re Lighting in area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 b)    Meeting with Bute energy   </w:t>
      </w:r>
    </w:p>
    <w:p w:rsidR="00391F63" w:rsidRDefault="00A40D7B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theme="minorHAnsi"/>
          <w:b/>
          <w:i/>
          <w:sz w:val="21"/>
          <w:szCs w:val="21"/>
        </w:rPr>
        <w:t xml:space="preserve">               </w:t>
      </w:r>
    </w:p>
    <w:p w:rsidR="00391F63" w:rsidRDefault="00391F63">
      <w:pPr>
        <w:pStyle w:val="Standard"/>
        <w:tabs>
          <w:tab w:val="left" w:pos="55"/>
        </w:tabs>
        <w:rPr>
          <w:rFonts w:asciiTheme="minorHAnsi" w:hAnsiTheme="minorHAnsi" w:cstheme="minorHAnsi"/>
          <w:b/>
          <w:i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Any other business </w:t>
      </w:r>
      <w:r>
        <w:rPr>
          <w:rFonts w:asciiTheme="minorHAnsi" w:hAnsiTheme="minorHAnsi" w:cstheme="minorHAnsi"/>
          <w:bCs/>
          <w:i/>
          <w:sz w:val="21"/>
          <w:szCs w:val="21"/>
        </w:rPr>
        <w:t>At the discretion of the Chair</w:t>
      </w:r>
    </w:p>
    <w:p w:rsidR="00391F63" w:rsidRDefault="00391F63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91F63" w:rsidRDefault="00A40D7B">
      <w:pPr>
        <w:pStyle w:val="Standard"/>
        <w:numPr>
          <w:ilvl w:val="0"/>
          <w:numId w:val="1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Time and date of next meeting        June 24</w:t>
      </w:r>
      <w:r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2025   7pm at Trefeglwys Memorial Hall</w:t>
      </w:r>
    </w:p>
    <w:sectPr w:rsidR="00391F63" w:rsidSect="00391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77" w:right="720" w:bottom="777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A1" w:rsidRDefault="000863A1" w:rsidP="00391F63">
      <w:r>
        <w:separator/>
      </w:r>
    </w:p>
  </w:endnote>
  <w:endnote w:type="continuationSeparator" w:id="0">
    <w:p w:rsidR="000863A1" w:rsidRDefault="000863A1" w:rsidP="0039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A1" w:rsidRDefault="000863A1" w:rsidP="00391F63">
      <w:r>
        <w:separator/>
      </w:r>
    </w:p>
  </w:footnote>
  <w:footnote w:type="continuationSeparator" w:id="0">
    <w:p w:rsidR="000863A1" w:rsidRDefault="000863A1" w:rsidP="00391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Header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63" w:rsidRDefault="00391F63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C7B"/>
    <w:multiLevelType w:val="multilevel"/>
    <w:tmpl w:val="D6783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66183"/>
    <w:multiLevelType w:val="multilevel"/>
    <w:tmpl w:val="18CE1DE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F63"/>
    <w:rsid w:val="000863A1"/>
    <w:rsid w:val="002E6156"/>
    <w:rsid w:val="00331AA8"/>
    <w:rsid w:val="00391F63"/>
    <w:rsid w:val="00467571"/>
    <w:rsid w:val="00801E40"/>
    <w:rsid w:val="00A4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4450C0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26ADF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26ADF"/>
    <w:rPr>
      <w:rFonts w:cs="Mangal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sid w:val="003F0FA4"/>
    <w:rPr>
      <w:rFonts w:eastAsia="Times New Roman" w:cs="Times New Roman"/>
      <w:b/>
      <w:bCs/>
      <w:kern w:val="0"/>
      <w:lang w:eastAsia="ar-SA" w:bidi="ar-SA"/>
    </w:rPr>
  </w:style>
  <w:style w:type="character" w:styleId="Hyperlink">
    <w:name w:val="Hyperlink"/>
    <w:basedOn w:val="DefaultParagraphFont"/>
    <w:uiPriority w:val="99"/>
    <w:semiHidden/>
    <w:unhideWhenUsed/>
    <w:rsid w:val="00CF3A92"/>
    <w:rPr>
      <w:color w:val="0000FF"/>
      <w:u w:val="single"/>
    </w:rPr>
  </w:style>
  <w:style w:type="paragraph" w:customStyle="1" w:styleId="Heading">
    <w:name w:val="Heading"/>
    <w:basedOn w:val="Standard"/>
    <w:next w:val="Textbody"/>
    <w:qFormat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91F63"/>
    <w:pPr>
      <w:spacing w:after="140" w:line="276" w:lineRule="auto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qFormat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4450C0"/>
    <w:pPr>
      <w:suppressLineNumbers/>
    </w:pPr>
  </w:style>
  <w:style w:type="paragraph" w:customStyle="1" w:styleId="Standard">
    <w:name w:val="Standard"/>
    <w:qFormat/>
    <w:rsid w:val="004450C0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4450C0"/>
    <w:pPr>
      <w:spacing w:after="120"/>
    </w:pPr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qFormat/>
    <w:rsid w:val="00A718D5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HeaderandFooter">
    <w:name w:val="Header and Footer"/>
    <w:basedOn w:val="Normal"/>
    <w:qFormat/>
    <w:rsid w:val="00391F63"/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C4771E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suppressAutoHyphens w:val="0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7C4E6FB6B844EB69764467BEDDF51" ma:contentTypeVersion="14" ma:contentTypeDescription="Create a new document." ma:contentTypeScope="" ma:versionID="ee8af71b913e9bcacaee1bb114d8abca">
  <xsd:schema xmlns:xsd="http://www.w3.org/2001/XMLSchema" xmlns:xs="http://www.w3.org/2001/XMLSchema" xmlns:p="http://schemas.microsoft.com/office/2006/metadata/properties" xmlns:ns2="e84d8714-8fe0-4f4d-8ca9-cb35e02d4efb" xmlns:ns3="d7bc70d8-a392-468a-9e51-3e8dcab726d6" xmlns:ns4="e073821c-356d-4b19-9382-fbb9d13aaf3e" targetNamespace="http://schemas.microsoft.com/office/2006/metadata/properties" ma:root="true" ma:fieldsID="bd3d2975635df494f6e31824d5aad729" ns2:_="" ns3:_="" ns4:_="">
    <xsd:import namespace="e84d8714-8fe0-4f4d-8ca9-cb35e02d4efb"/>
    <xsd:import namespace="d7bc70d8-a392-468a-9e51-3e8dcab726d6"/>
    <xsd:import namespace="e073821c-356d-4b19-9382-fbb9d13aa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d8714-8fe0-4f4d-8ca9-cb35e02d4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88cf08-36ad-4f59-a7f5-e1a06362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70d8-a392-468a-9e51-3e8dcab726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ae6725-df5b-4c9f-adb9-df837f0f9c2b}" ma:internalName="TaxCatchAll" ma:showField="CatchAllData" ma:web="18f3dd80-4e58-49ba-bfc2-fcae223a0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821c-356d-4b19-9382-fbb9d13aa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d8714-8fe0-4f4d-8ca9-cb35e02d4efb">
      <Terms xmlns="http://schemas.microsoft.com/office/infopath/2007/PartnerControls"/>
    </lcf76f155ced4ddcb4097134ff3c332f>
    <TaxCatchAll xmlns="d7bc70d8-a392-468a-9e51-3e8dcab72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16A8A-7E1E-4472-9C66-D082CCDD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d8714-8fe0-4f4d-8ca9-cb35e02d4efb"/>
    <ds:schemaRef ds:uri="d7bc70d8-a392-468a-9e51-3e8dcab726d6"/>
    <ds:schemaRef ds:uri="e073821c-356d-4b19-9382-fbb9d13aa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4E3D6-8C6C-49EE-85AD-F5485FFF31E4}">
  <ds:schemaRefs>
    <ds:schemaRef ds:uri="http://schemas.microsoft.com/office/2006/metadata/properties"/>
    <ds:schemaRef ds:uri="http://schemas.microsoft.com/office/infopath/2007/PartnerControls"/>
    <ds:schemaRef ds:uri="e84d8714-8fe0-4f4d-8ca9-cb35e02d4efb"/>
    <ds:schemaRef ds:uri="d7bc70d8-a392-468a-9e51-3e8dcab726d6"/>
  </ds:schemaRefs>
</ds:datastoreItem>
</file>

<file path=customXml/itemProps3.xml><?xml version="1.0" encoding="utf-8"?>
<ds:datastoreItem xmlns:ds="http://schemas.openxmlformats.org/officeDocument/2006/customXml" ds:itemID="{EB63899F-AA56-4437-9E2B-385430457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1DD11-A087-4F24-8907-F86AF4F5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Holwill</dc:creator>
  <dc:description/>
  <cp:lastModifiedBy>Windows User</cp:lastModifiedBy>
  <cp:revision>8</cp:revision>
  <cp:lastPrinted>2023-07-17T20:21:00Z</cp:lastPrinted>
  <dcterms:created xsi:type="dcterms:W3CDTF">2024-12-10T16:30:00Z</dcterms:created>
  <dcterms:modified xsi:type="dcterms:W3CDTF">2025-05-26T19:34:00Z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0x010100F897C4E6FB6B844EB69764467BEDDF51</vt:lpwstr>
  </property>
</Properties>
</file>